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516</w:t>
      </w:r>
      <w:r>
        <w:rPr>
          <w:rFonts w:ascii="Times New Roman" w:eastAsia="Times New Roman" w:hAnsi="Times New Roman" w:cs="Times New Roman"/>
          <w:sz w:val="28"/>
          <w:szCs w:val="28"/>
        </w:rPr>
        <w:t>-2613/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</w:p>
    <w:p>
      <w:pPr>
        <w:tabs>
          <w:tab w:val="left" w:pos="7935"/>
        </w:tabs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 апреля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13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Айткулова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.Б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находящийся по адресу: ХМАО-Югра, г. Сургут, ул. </w:t>
      </w:r>
      <w:r>
        <w:rPr>
          <w:rFonts w:ascii="Times New Roman" w:eastAsia="Times New Roman" w:hAnsi="Times New Roman" w:cs="Times New Roman"/>
          <w:sz w:val="28"/>
          <w:szCs w:val="28"/>
        </w:rPr>
        <w:t>Гагарина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501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участием: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лица, в отношении которого ведется производство по делу об административном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равонарушении – </w:t>
      </w:r>
      <w:r>
        <w:rPr>
          <w:rFonts w:ascii="Times New Roman" w:eastAsia="Times New Roman" w:hAnsi="Times New Roman" w:cs="Times New Roman"/>
          <w:sz w:val="28"/>
          <w:szCs w:val="28"/>
        </w:rPr>
        <w:t>Халина С.А.,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рассмотрев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материалы дела об административном правонарушении, предусмотренном ст. 20.2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в отношении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Халина Сергея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0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около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1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гр. </w:t>
      </w:r>
      <w:r>
        <w:rPr>
          <w:rFonts w:ascii="Times New Roman" w:eastAsia="Times New Roman" w:hAnsi="Times New Roman" w:cs="Times New Roman"/>
          <w:sz w:val="28"/>
          <w:szCs w:val="28"/>
        </w:rPr>
        <w:t>Халин С.А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общественном месте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sz w:val="28"/>
          <w:szCs w:val="28"/>
        </w:rPr>
        <w:t>в состоянии опьянения, поведение не соответствовало обстановке, имел шаткую походку, неопрятный внешний вид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одежда </w:t>
      </w:r>
      <w:r>
        <w:rPr>
          <w:rFonts w:ascii="Times New Roman" w:eastAsia="Times New Roman" w:hAnsi="Times New Roman" w:cs="Times New Roman"/>
          <w:sz w:val="28"/>
          <w:szCs w:val="28"/>
        </w:rPr>
        <w:t>испачкана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неустойчивость тела, </w:t>
      </w:r>
      <w:r>
        <w:rPr>
          <w:rFonts w:ascii="Times New Roman" w:eastAsia="Times New Roman" w:hAnsi="Times New Roman" w:cs="Times New Roman"/>
          <w:sz w:val="28"/>
          <w:szCs w:val="28"/>
        </w:rPr>
        <w:t>невнятная речь, запах алкоголя из полости рта,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соответствующее обстановке, </w:t>
      </w:r>
      <w:r>
        <w:rPr>
          <w:rFonts w:ascii="Times New Roman" w:eastAsia="Times New Roman" w:hAnsi="Times New Roman" w:cs="Times New Roman"/>
          <w:sz w:val="28"/>
          <w:szCs w:val="28"/>
        </w:rPr>
        <w:t>то есть находил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общественном месте в состоянии, оскорбляющем человеческое достоинство и общественную нравственность.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Халин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вину в совершении данного административного правонарушения признал, ходатайств не заявлял.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Факт и обстоятельства совершения административного правонарушения подтверждаются письменными доказательствами: 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02.04.</w:t>
      </w:r>
      <w:r>
        <w:rPr>
          <w:rFonts w:ascii="Times New Roman" w:eastAsia="Times New Roman" w:hAnsi="Times New Roman" w:cs="Times New Roman"/>
          <w:sz w:val="28"/>
          <w:szCs w:val="28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рапорт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полиции, в котор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изложены все обстоятельства совершенного правонарушения; </w:t>
      </w:r>
      <w:r>
        <w:rPr>
          <w:rFonts w:ascii="Times New Roman" w:eastAsia="Times New Roman" w:hAnsi="Times New Roman" w:cs="Times New Roman"/>
          <w:sz w:val="28"/>
          <w:szCs w:val="28"/>
        </w:rPr>
        <w:t>объяснени</w:t>
      </w:r>
      <w:r>
        <w:rPr>
          <w:rFonts w:ascii="Times New Roman" w:eastAsia="Times New Roman" w:hAnsi="Times New Roman" w:cs="Times New Roman"/>
          <w:sz w:val="28"/>
          <w:szCs w:val="28"/>
        </w:rPr>
        <w:t>ями свидетелей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 направлении на медицинское освидетельствование на состояние опьянения от </w:t>
      </w:r>
      <w:r>
        <w:rPr>
          <w:rFonts w:ascii="Times New Roman" w:eastAsia="Times New Roman" w:hAnsi="Times New Roman" w:cs="Times New Roman"/>
          <w:sz w:val="28"/>
          <w:szCs w:val="28"/>
        </w:rPr>
        <w:t>02.04</w:t>
      </w:r>
      <w:r>
        <w:rPr>
          <w:rFonts w:ascii="Times New Roman" w:eastAsia="Times New Roman" w:hAnsi="Times New Roman" w:cs="Times New Roman"/>
          <w:sz w:val="28"/>
          <w:szCs w:val="28"/>
        </w:rPr>
        <w:t>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актом медицинского освидетельствования на состояние опьянения № </w:t>
      </w:r>
      <w:r>
        <w:rPr>
          <w:rStyle w:val="cat-UserDefinedgrp-23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 задержания лица</w:t>
      </w:r>
      <w:r>
        <w:rPr>
          <w:rFonts w:ascii="Times New Roman" w:eastAsia="Times New Roman" w:hAnsi="Times New Roman" w:cs="Times New Roman"/>
          <w:sz w:val="28"/>
          <w:szCs w:val="28"/>
        </w:rPr>
        <w:t>; протокол доставления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доказательства оценены судом в соответствии с правилами статьи 26.11 КоАП РФ и признаются допустимыми, достоверными и достаточными для вывода о наличии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Халин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состава вменяемого административного правонарушения.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Халин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имеется состав административного правонарушения, предусмотренного статьей 20.21 КоАП РФ –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оявление </w:t>
      </w:r>
      <w:r>
        <w:rPr>
          <w:rFonts w:ascii="Times New Roman" w:eastAsia="Times New Roman" w:hAnsi="Times New Roman" w:cs="Times New Roman"/>
          <w:sz w:val="28"/>
          <w:szCs w:val="28"/>
        </w:rPr>
        <w:t>на улицах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административного наказания судья в соответствии с частью 2 статьи 4.1 КоАП РФ,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Халин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имущественное </w:t>
      </w:r>
      <w:r>
        <w:rPr>
          <w:rFonts w:ascii="Times New Roman" w:eastAsia="Times New Roman" w:hAnsi="Times New Roman" w:cs="Times New Roman"/>
          <w:sz w:val="28"/>
          <w:szCs w:val="28"/>
        </w:rPr>
        <w:t>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статьей 4.2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 относит признание вины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статьей 4.3 КоАП РФ, суд</w:t>
      </w:r>
      <w:r>
        <w:rPr>
          <w:rFonts w:ascii="Times New Roman" w:eastAsia="Times New Roman" w:hAnsi="Times New Roman" w:cs="Times New Roman"/>
          <w:sz w:val="28"/>
          <w:szCs w:val="28"/>
        </w:rPr>
        <w:t>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исключающих производство по делу об административном правонарушении и указанных в статье 24.5 КоАП РФ, а также обстоятельств, исключающих возможность рассмотрения дела, предусмотренных статьей 29.2 КоАП РФ, не установлено.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статье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изложенного, учитывая отношение </w:t>
      </w:r>
      <w:r>
        <w:rPr>
          <w:rFonts w:ascii="Times New Roman" w:eastAsia="Times New Roman" w:hAnsi="Times New Roman" w:cs="Times New Roman"/>
          <w:sz w:val="28"/>
          <w:szCs w:val="28"/>
        </w:rPr>
        <w:t>Халин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совершенному правонарушению,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 ст.3.9 КоАП РФ,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назначает </w:t>
      </w:r>
      <w:r>
        <w:rPr>
          <w:rFonts w:ascii="Times New Roman" w:eastAsia="Times New Roman" w:hAnsi="Times New Roman" w:cs="Times New Roman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азание в виде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</w:t>
      </w:r>
      <w:r>
        <w:rPr>
          <w:rFonts w:ascii="Times New Roman" w:eastAsia="Times New Roman" w:hAnsi="Times New Roman" w:cs="Times New Roman"/>
          <w:sz w:val="28"/>
          <w:szCs w:val="28"/>
        </w:rPr>
        <w:t>, поскольку указанный вид наказания является в данном случае справедливым и соразмерным содеянному.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статьями 29.9, 29.10 Кодекса Российской Федерации об административных правонарушениях,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>Халина Сергея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статьей 20.21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пять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зад</w:t>
      </w:r>
      <w:r>
        <w:rPr>
          <w:rFonts w:ascii="Times New Roman" w:eastAsia="Times New Roman" w:hAnsi="Times New Roman" w:cs="Times New Roman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sz w:val="28"/>
          <w:szCs w:val="28"/>
        </w:rPr>
        <w:t>жания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т.е. с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.2026 г.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13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Д.Б. Айткулова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№13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</w:t>
      </w:r>
      <w:r>
        <w:rPr>
          <w:rFonts w:ascii="Times New Roman" w:eastAsia="Times New Roman" w:hAnsi="Times New Roman" w:cs="Times New Roman"/>
          <w:sz w:val="26"/>
          <w:szCs w:val="26"/>
        </w:rPr>
        <w:t>АО-Югры ______________________ 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.Б. </w:t>
      </w:r>
      <w:r>
        <w:rPr>
          <w:rFonts w:ascii="Times New Roman" w:eastAsia="Times New Roman" w:hAnsi="Times New Roman" w:cs="Times New Roman"/>
          <w:sz w:val="26"/>
          <w:szCs w:val="26"/>
        </w:rPr>
        <w:t>Айткулова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04 апреля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6"/>
          <w:szCs w:val="26"/>
        </w:rPr>
        <w:t>5-</w:t>
      </w:r>
      <w:r>
        <w:rPr>
          <w:rFonts w:ascii="Times New Roman" w:eastAsia="Times New Roman" w:hAnsi="Times New Roman" w:cs="Times New Roman"/>
          <w:sz w:val="26"/>
          <w:szCs w:val="26"/>
        </w:rPr>
        <w:t>516</w:t>
      </w:r>
      <w:r>
        <w:rPr>
          <w:rFonts w:ascii="Times New Roman" w:eastAsia="Times New Roman" w:hAnsi="Times New Roman" w:cs="Times New Roman"/>
          <w:sz w:val="26"/>
          <w:szCs w:val="26"/>
        </w:rPr>
        <w:t>-2613/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9">
    <w:name w:val="cat-UserDefined grp-20 rplc-9"/>
    <w:basedOn w:val="DefaultParagraphFont"/>
  </w:style>
  <w:style w:type="character" w:customStyle="1" w:styleId="cat-UserDefinedgrp-21rplc-16">
    <w:name w:val="cat-UserDefined grp-21 rplc-16"/>
    <w:basedOn w:val="DefaultParagraphFont"/>
  </w:style>
  <w:style w:type="character" w:customStyle="1" w:styleId="cat-UserDefinedgrp-22rplc-20">
    <w:name w:val="cat-UserDefined grp-22 rplc-20"/>
    <w:basedOn w:val="DefaultParagraphFont"/>
  </w:style>
  <w:style w:type="character" w:customStyle="1" w:styleId="cat-UserDefinedgrp-23rplc-23">
    <w:name w:val="cat-UserDefined grp-23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